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2D02" w14:textId="77777777" w:rsidR="00FE067E" w:rsidRPr="00ED71EB" w:rsidRDefault="00CD36CF" w:rsidP="00CC1F3B">
      <w:pPr>
        <w:pStyle w:val="TitlePageOrigin"/>
        <w:rPr>
          <w:color w:val="auto"/>
        </w:rPr>
      </w:pPr>
      <w:r w:rsidRPr="00ED71EB">
        <w:rPr>
          <w:color w:val="auto"/>
        </w:rPr>
        <w:t>WEST virginia legislature</w:t>
      </w:r>
    </w:p>
    <w:p w14:paraId="5FBA6111" w14:textId="220486A6" w:rsidR="00CD36CF" w:rsidRPr="00ED71EB" w:rsidRDefault="00CD36CF" w:rsidP="00CC1F3B">
      <w:pPr>
        <w:pStyle w:val="TitlePageSession"/>
        <w:rPr>
          <w:color w:val="auto"/>
        </w:rPr>
      </w:pPr>
      <w:r w:rsidRPr="00ED71EB">
        <w:rPr>
          <w:color w:val="auto"/>
        </w:rPr>
        <w:t>20</w:t>
      </w:r>
      <w:r w:rsidR="007F29DD" w:rsidRPr="00ED71EB">
        <w:rPr>
          <w:color w:val="auto"/>
        </w:rPr>
        <w:t>2</w:t>
      </w:r>
      <w:r w:rsidR="00E157A7" w:rsidRPr="00ED71EB">
        <w:rPr>
          <w:color w:val="auto"/>
        </w:rPr>
        <w:t>4</w:t>
      </w:r>
      <w:r w:rsidRPr="00ED71EB">
        <w:rPr>
          <w:color w:val="auto"/>
        </w:rPr>
        <w:t xml:space="preserve"> regular session</w:t>
      </w:r>
    </w:p>
    <w:p w14:paraId="0C2AC3FD" w14:textId="77777777" w:rsidR="00CD36CF" w:rsidRPr="00ED71EB" w:rsidRDefault="001546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1D35A9B2F4444F8B2A2B13B89AAAFFB"/>
          </w:placeholder>
          <w:text/>
        </w:sdtPr>
        <w:sdtEndPr/>
        <w:sdtContent>
          <w:r w:rsidR="00AE48A0" w:rsidRPr="00ED71EB">
            <w:rPr>
              <w:color w:val="auto"/>
            </w:rPr>
            <w:t>Introduced</w:t>
          </w:r>
        </w:sdtContent>
      </w:sdt>
    </w:p>
    <w:p w14:paraId="5FAD6938" w14:textId="13F7CC79" w:rsidR="00CD36CF" w:rsidRPr="00ED71EB" w:rsidRDefault="001546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D08386866F04E99A6A5D3A00B24E25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ED71EB">
            <w:rPr>
              <w:color w:val="auto"/>
            </w:rPr>
            <w:t>Senate</w:t>
          </w:r>
        </w:sdtContent>
      </w:sdt>
      <w:r w:rsidR="00303684" w:rsidRPr="00ED71EB">
        <w:rPr>
          <w:color w:val="auto"/>
        </w:rPr>
        <w:t xml:space="preserve"> </w:t>
      </w:r>
      <w:r w:rsidR="00CD36CF" w:rsidRPr="00ED71E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DEF268D429B477997499D2B793A8BB4"/>
          </w:placeholder>
          <w:text/>
        </w:sdtPr>
        <w:sdtEndPr/>
        <w:sdtContent>
          <w:r w:rsidR="00F571F1">
            <w:rPr>
              <w:color w:val="auto"/>
            </w:rPr>
            <w:t>323</w:t>
          </w:r>
        </w:sdtContent>
      </w:sdt>
    </w:p>
    <w:p w14:paraId="1AAA7EE9" w14:textId="24DBB371" w:rsidR="00CD36CF" w:rsidRPr="00ED71EB" w:rsidRDefault="00CD36CF" w:rsidP="00CC1F3B">
      <w:pPr>
        <w:pStyle w:val="Sponsors"/>
        <w:rPr>
          <w:color w:val="auto"/>
        </w:rPr>
      </w:pPr>
      <w:r w:rsidRPr="00ED71E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25BE9C2AD984BA9935D9B97FDE8F28D"/>
          </w:placeholder>
          <w:text w:multiLine="1"/>
        </w:sdtPr>
        <w:sdtEndPr/>
        <w:sdtContent>
          <w:r w:rsidR="00FA2A54" w:rsidRPr="00ED71EB">
            <w:rPr>
              <w:color w:val="auto"/>
            </w:rPr>
            <w:t>S</w:t>
          </w:r>
          <w:r w:rsidR="009F6F99" w:rsidRPr="00ED71EB">
            <w:rPr>
              <w:color w:val="auto"/>
            </w:rPr>
            <w:t>enator</w:t>
          </w:r>
          <w:r w:rsidR="00683B46">
            <w:rPr>
              <w:color w:val="auto"/>
            </w:rPr>
            <w:t>s</w:t>
          </w:r>
          <w:r w:rsidR="009F6F99" w:rsidRPr="00ED71EB">
            <w:rPr>
              <w:color w:val="auto"/>
            </w:rPr>
            <w:t xml:space="preserve"> </w:t>
          </w:r>
          <w:r w:rsidR="004C7D7B" w:rsidRPr="00ED71EB">
            <w:rPr>
              <w:color w:val="auto"/>
            </w:rPr>
            <w:t>Woelfel</w:t>
          </w:r>
          <w:r w:rsidR="00683B46">
            <w:rPr>
              <w:color w:val="auto"/>
            </w:rPr>
            <w:t>, Deeds, Chapman, Caputo, Takubo,</w:t>
          </w:r>
          <w:r w:rsidR="00E300FC">
            <w:rPr>
              <w:color w:val="auto"/>
            </w:rPr>
            <w:t xml:space="preserve"> </w:t>
          </w:r>
          <w:r w:rsidR="00683B46">
            <w:rPr>
              <w:color w:val="auto"/>
            </w:rPr>
            <w:t>Hamilton</w:t>
          </w:r>
          <w:r w:rsidR="00E300FC">
            <w:rPr>
              <w:color w:val="auto"/>
            </w:rPr>
            <w:t>,</w:t>
          </w:r>
          <w:r w:rsidR="001546E6">
            <w:rPr>
              <w:color w:val="auto"/>
            </w:rPr>
            <w:t xml:space="preserve"> </w:t>
          </w:r>
          <w:r w:rsidR="00E300FC">
            <w:rPr>
              <w:color w:val="auto"/>
            </w:rPr>
            <w:t>Smith</w:t>
          </w:r>
          <w:r w:rsidR="001546E6">
            <w:rPr>
              <w:color w:val="auto"/>
            </w:rPr>
            <w:t>, and Plymale</w:t>
          </w:r>
        </w:sdtContent>
      </w:sdt>
    </w:p>
    <w:p w14:paraId="19D363E6" w14:textId="493BF973" w:rsidR="00E831B3" w:rsidRPr="00ED71EB" w:rsidRDefault="00CD36CF" w:rsidP="00CC1F3B">
      <w:pPr>
        <w:pStyle w:val="References"/>
        <w:rPr>
          <w:color w:val="auto"/>
        </w:rPr>
      </w:pPr>
      <w:r w:rsidRPr="00ED71E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30EFD7CDAE54E1D8CC4D90365E003C5"/>
          </w:placeholder>
          <w:text w:multiLine="1"/>
        </w:sdtPr>
        <w:sdtEndPr/>
        <w:sdtContent>
          <w:r w:rsidR="007164B4" w:rsidRPr="00ED71EB">
            <w:rPr>
              <w:color w:val="auto"/>
            </w:rPr>
            <w:t>Introduced</w:t>
          </w:r>
          <w:r w:rsidR="00F571F1">
            <w:rPr>
              <w:color w:val="auto"/>
            </w:rPr>
            <w:t xml:space="preserve"> January 12, 2024</w:t>
          </w:r>
          <w:r w:rsidR="007164B4" w:rsidRPr="00ED71EB">
            <w:rPr>
              <w:color w:val="auto"/>
            </w:rPr>
            <w:t>; referred</w:t>
          </w:r>
          <w:r w:rsidR="007164B4" w:rsidRPr="00ED71EB">
            <w:rPr>
              <w:color w:val="auto"/>
            </w:rPr>
            <w:br/>
            <w:t>to the Committee on</w:t>
          </w:r>
          <w:r w:rsidR="00656698">
            <w:rPr>
              <w:color w:val="auto"/>
            </w:rPr>
            <w:t xml:space="preserve"> Finance</w:t>
          </w:r>
        </w:sdtContent>
      </w:sdt>
      <w:r w:rsidRPr="00ED71EB">
        <w:rPr>
          <w:color w:val="auto"/>
        </w:rPr>
        <w:t>]</w:t>
      </w:r>
    </w:p>
    <w:p w14:paraId="5DAC2B52" w14:textId="4656B4E7" w:rsidR="00303684" w:rsidRPr="00ED71EB" w:rsidRDefault="0000526A" w:rsidP="00CC1F3B">
      <w:pPr>
        <w:pStyle w:val="TitleSection"/>
        <w:rPr>
          <w:color w:val="auto"/>
        </w:rPr>
      </w:pPr>
      <w:r w:rsidRPr="00ED71EB">
        <w:rPr>
          <w:color w:val="auto"/>
        </w:rPr>
        <w:lastRenderedPageBreak/>
        <w:t>A BILL</w:t>
      </w:r>
      <w:r w:rsidR="009F6F99" w:rsidRPr="00ED71EB">
        <w:rPr>
          <w:color w:val="auto"/>
        </w:rPr>
        <w:t xml:space="preserve"> to amend the Code of West Virginia, 1931, as amended, by adding thereto a new section, designated </w:t>
      </w:r>
      <w:r w:rsidR="009F6F99" w:rsidRPr="00ED71EB">
        <w:rPr>
          <w:rFonts w:cs="Arial"/>
          <w:color w:val="auto"/>
        </w:rPr>
        <w:t>§</w:t>
      </w:r>
      <w:r w:rsidR="009F6F99" w:rsidRPr="00ED71EB">
        <w:rPr>
          <w:color w:val="auto"/>
        </w:rPr>
        <w:t xml:space="preserve">11-21-27, relating to expenses </w:t>
      </w:r>
      <w:r w:rsidR="00AD455E" w:rsidRPr="00ED71EB">
        <w:rPr>
          <w:color w:val="auto"/>
        </w:rPr>
        <w:t>associated</w:t>
      </w:r>
      <w:r w:rsidR="009F6F99" w:rsidRPr="00ED71EB">
        <w:rPr>
          <w:color w:val="auto"/>
        </w:rPr>
        <w:t xml:space="preserve"> </w:t>
      </w:r>
      <w:r w:rsidR="00AD455E" w:rsidRPr="00ED71EB">
        <w:rPr>
          <w:color w:val="auto"/>
        </w:rPr>
        <w:t xml:space="preserve">with </w:t>
      </w:r>
      <w:r w:rsidR="009F6F99" w:rsidRPr="00ED71EB">
        <w:rPr>
          <w:color w:val="auto"/>
        </w:rPr>
        <w:t xml:space="preserve">childcare. </w:t>
      </w:r>
    </w:p>
    <w:p w14:paraId="53096F34" w14:textId="3A17FF2B" w:rsidR="009F6F99" w:rsidRPr="00ED71EB" w:rsidRDefault="00303684" w:rsidP="007164B4">
      <w:pPr>
        <w:pStyle w:val="EnactingClause"/>
        <w:rPr>
          <w:color w:val="auto"/>
        </w:rPr>
      </w:pPr>
      <w:r w:rsidRPr="00ED71EB">
        <w:rPr>
          <w:color w:val="auto"/>
        </w:rPr>
        <w:t>Be it enacted by the Legislature of West Virginia:</w:t>
      </w:r>
    </w:p>
    <w:p w14:paraId="53B7A412" w14:textId="77777777" w:rsidR="007164B4" w:rsidRPr="00ED71EB" w:rsidRDefault="009F6F99" w:rsidP="009F6F99">
      <w:pPr>
        <w:pStyle w:val="ArticleHeading"/>
        <w:rPr>
          <w:color w:val="auto"/>
        </w:rPr>
        <w:sectPr w:rsidR="007164B4" w:rsidRPr="00ED71EB" w:rsidSect="007164B4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71EB">
        <w:rPr>
          <w:color w:val="auto"/>
        </w:rPr>
        <w:t>ARTICLE 21. personal income tax.</w:t>
      </w:r>
    </w:p>
    <w:p w14:paraId="6A13E6A7" w14:textId="77777777" w:rsidR="007164B4" w:rsidRPr="00ED71EB" w:rsidRDefault="009F6F99" w:rsidP="009F6F99">
      <w:pPr>
        <w:pStyle w:val="SectionHeading"/>
        <w:rPr>
          <w:color w:val="auto"/>
          <w:u w:val="single"/>
        </w:rPr>
        <w:sectPr w:rsidR="007164B4" w:rsidRPr="00ED71EB" w:rsidSect="00DF19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D71EB">
        <w:rPr>
          <w:color w:val="auto"/>
          <w:u w:val="single"/>
        </w:rPr>
        <w:t>§11-21-27. Expenses related to childcare; credits against state tax.</w:t>
      </w:r>
    </w:p>
    <w:p w14:paraId="284A352A" w14:textId="032B485F" w:rsidR="002C4473" w:rsidRPr="00ED71EB" w:rsidRDefault="002C4473" w:rsidP="007164B4">
      <w:pPr>
        <w:ind w:firstLine="720"/>
        <w:jc w:val="both"/>
        <w:rPr>
          <w:rFonts w:eastAsia="Times New Roman" w:cs="Arial"/>
          <w:color w:val="auto"/>
          <w:u w:val="single"/>
        </w:rPr>
      </w:pPr>
      <w:r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(a) For income tax years beginning on and after January 1, 2025, if a resident individual claims a childcare </w:t>
      </w:r>
      <w:r w:rsidR="00E301AB"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eligible </w:t>
      </w:r>
      <w:r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expenses </w:t>
      </w:r>
      <w:r w:rsidR="00E301AB"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credit </w:t>
      </w:r>
      <w:r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on the individual’s federal tax return, the individual shall be allowed a </w:t>
      </w:r>
      <w:r w:rsidR="00E301AB"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childcare eligible expenses credit </w:t>
      </w:r>
      <w:r w:rsidRPr="00ED71EB">
        <w:rPr>
          <w:rFonts w:eastAsia="Times New Roman" w:cs="Arial"/>
          <w:color w:val="auto"/>
          <w:u w:val="single"/>
          <w:shd w:val="clear" w:color="auto" w:fill="FFFFFF"/>
        </w:rPr>
        <w:t>against the income taxes due on the individual’s income under this article 21 calculated as follows:</w:t>
      </w:r>
    </w:p>
    <w:p w14:paraId="41E64CEC" w14:textId="6E323A12" w:rsidR="002C4473" w:rsidRPr="00ED71EB" w:rsidRDefault="002C4473" w:rsidP="00AD455E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auto"/>
          <w:u w:val="single"/>
        </w:rPr>
      </w:pP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(</w:t>
      </w:r>
      <w:r w:rsidR="00944AAC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1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) If the resident individual’s federal adjusted gross income is $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30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,000 or less, the credit shall be in an amount equal to 50% of the credit for childcare expenses claimed on the resident individual’s federal tax return.</w:t>
      </w:r>
    </w:p>
    <w:p w14:paraId="3B21CA35" w14:textId="20DE9E1D" w:rsidR="002C4473" w:rsidRPr="00ED71EB" w:rsidRDefault="002C4473" w:rsidP="00AD455E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auto"/>
          <w:u w:val="single"/>
        </w:rPr>
      </w:pP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(</w:t>
      </w:r>
      <w:r w:rsidR="00944AAC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2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) If the resident individual’s federal adjusted gross income is between $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30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,001 and $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4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5,000, the credit shall be in an amount equal to 30% of the credit for childcare expenses claimed on the resident individual’s federal tax return.</w:t>
      </w:r>
    </w:p>
    <w:p w14:paraId="1A57303E" w14:textId="1D431B83" w:rsidR="002C4473" w:rsidRPr="00ED71EB" w:rsidRDefault="00A92CD2" w:rsidP="00AD455E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auto"/>
          <w:u w:val="single"/>
          <w:bdr w:val="none" w:sz="0" w:space="0" w:color="auto" w:frame="1"/>
        </w:rPr>
      </w:pP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(</w:t>
      </w:r>
      <w:r w:rsidR="00944AAC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3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) </w:t>
      </w:r>
      <w:r w:rsidR="002C4473"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If the resident individual’s federal adjusted gross income is between 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$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4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5,001 </w:t>
      </w:r>
      <w:r w:rsidR="002C4473"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and 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$6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5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>,000</w:t>
      </w:r>
      <w:r w:rsidR="002C4473"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, the credit shall be in an amount equal to </w:t>
      </w:r>
      <w:r w:rsidR="00E301AB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2</w:t>
      </w:r>
      <w:r w:rsidRPr="00ED71EB">
        <w:rPr>
          <w:rFonts w:eastAsia="Times New Roman" w:cs="Arial"/>
          <w:color w:val="auto"/>
          <w:u w:val="single"/>
          <w:bdr w:val="none" w:sz="0" w:space="0" w:color="auto" w:frame="1"/>
        </w:rPr>
        <w:t xml:space="preserve">0% </w:t>
      </w:r>
      <w:r w:rsidR="002C4473" w:rsidRPr="00ED71EB">
        <w:rPr>
          <w:rFonts w:eastAsia="Times New Roman" w:cs="Arial"/>
          <w:color w:val="auto"/>
          <w:u w:val="single"/>
          <w:bdr w:val="none" w:sz="0" w:space="0" w:color="auto" w:frame="1"/>
        </w:rPr>
        <w:t>of the credit for childcare expenses claimed on the resident individual’s federal tax return.</w:t>
      </w:r>
    </w:p>
    <w:p w14:paraId="3709134E" w14:textId="5EBDBB60" w:rsidR="00944AAC" w:rsidRPr="00ED71EB" w:rsidRDefault="00944AAC" w:rsidP="00AD455E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auto"/>
          <w:u w:val="single"/>
          <w:bdr w:val="none" w:sz="0" w:space="0" w:color="auto" w:frame="1"/>
        </w:rPr>
      </w:pPr>
      <w:r w:rsidRPr="00ED71EB">
        <w:rPr>
          <w:rFonts w:cs="Arial"/>
          <w:color w:val="auto"/>
          <w:u w:val="single"/>
          <w:shd w:val="clear" w:color="auto" w:fill="FFFFFF"/>
        </w:rPr>
        <w:t>(b) If the resident individual’s federal adjusted gross income is $6</w:t>
      </w:r>
      <w:r w:rsidR="00E301AB" w:rsidRPr="00ED71EB">
        <w:rPr>
          <w:rFonts w:cs="Arial"/>
          <w:color w:val="auto"/>
          <w:u w:val="single"/>
          <w:shd w:val="clear" w:color="auto" w:fill="FFFFFF"/>
        </w:rPr>
        <w:t>5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,000 or more, the resident individual shall not be allowed a credit under this </w:t>
      </w:r>
      <w:r w:rsidR="00F2191E" w:rsidRPr="00ED71EB">
        <w:rPr>
          <w:rFonts w:cs="Arial"/>
          <w:color w:val="auto"/>
          <w:u w:val="single"/>
          <w:shd w:val="clear" w:color="auto" w:fill="FFFFFF"/>
        </w:rPr>
        <w:t>sub</w:t>
      </w:r>
      <w:r w:rsidRPr="00ED71EB">
        <w:rPr>
          <w:rFonts w:cs="Arial"/>
          <w:color w:val="auto"/>
          <w:u w:val="single"/>
          <w:shd w:val="clear" w:color="auto" w:fill="FFFFFF"/>
        </w:rPr>
        <w:t>section.</w:t>
      </w:r>
    </w:p>
    <w:p w14:paraId="16B1AE86" w14:textId="3E5A7319" w:rsidR="00A92CD2" w:rsidRPr="00ED71EB" w:rsidRDefault="00944AAC" w:rsidP="00AD455E">
      <w:pPr>
        <w:shd w:val="clear" w:color="auto" w:fill="FFFFFF"/>
        <w:ind w:firstLine="720"/>
        <w:jc w:val="both"/>
        <w:textAlignment w:val="baseline"/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</w:pPr>
      <w:r w:rsidRPr="00ED71EB">
        <w:rPr>
          <w:rStyle w:val="ssparalabel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(c) 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If the credits allowed under sub</w:t>
      </w:r>
      <w:r w:rsidR="0060344F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divisions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 (</w:t>
      </w:r>
      <w:r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1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)</w:t>
      </w:r>
      <w:r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, (2), 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and (</w:t>
      </w:r>
      <w:r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3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) of this </w:t>
      </w:r>
      <w:r w:rsidR="0060344F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sub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section exceed the income taxes due on the resident individual’s income, the amount of the </w:t>
      </w:r>
      <w:r w:rsidR="00E301AB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eligible 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credits not used to offset income taxes shall not be carried forward as tax credits against the resident individual’s subsequent years’ income tax liability </w:t>
      </w:r>
      <w:r w:rsidR="00E301AB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but </w:t>
      </w:r>
      <w:r w:rsidR="00A92CD2"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>shall be refunded to the individual.</w:t>
      </w:r>
    </w:p>
    <w:p w14:paraId="6ED27C58" w14:textId="5BAFEAC8" w:rsidR="00117E04" w:rsidRPr="00ED71EB" w:rsidRDefault="00117E04" w:rsidP="00AD455E">
      <w:pPr>
        <w:shd w:val="clear" w:color="auto" w:fill="FFFFFF"/>
        <w:ind w:firstLine="720"/>
        <w:jc w:val="both"/>
        <w:textAlignment w:val="baseline"/>
        <w:rPr>
          <w:rFonts w:cs="Arial"/>
          <w:color w:val="auto"/>
          <w:u w:val="single"/>
          <w:shd w:val="clear" w:color="auto" w:fill="FFFFFF"/>
        </w:rPr>
      </w:pPr>
      <w:r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(d) 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The </w:t>
      </w:r>
      <w:r w:rsidR="00E301AB" w:rsidRPr="00ED71EB">
        <w:rPr>
          <w:rFonts w:eastAsia="Times New Roman" w:cs="Arial"/>
          <w:color w:val="auto"/>
          <w:u w:val="single"/>
          <w:shd w:val="clear" w:color="auto" w:fill="FFFFFF"/>
        </w:rPr>
        <w:t xml:space="preserve">childcare eligible expenses credits </w:t>
      </w:r>
      <w:r w:rsidRPr="00ED71EB">
        <w:rPr>
          <w:rFonts w:cs="Arial"/>
          <w:color w:val="auto"/>
          <w:u w:val="single"/>
          <w:shd w:val="clear" w:color="auto" w:fill="FFFFFF"/>
        </w:rPr>
        <w:t>allowed under sub</w:t>
      </w:r>
      <w:r w:rsidR="0060344F" w:rsidRPr="00ED71EB">
        <w:rPr>
          <w:rFonts w:cs="Arial"/>
          <w:color w:val="auto"/>
          <w:u w:val="single"/>
          <w:shd w:val="clear" w:color="auto" w:fill="FFFFFF"/>
        </w:rPr>
        <w:t>division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s </w:t>
      </w:r>
      <w:r w:rsidR="00DE2531" w:rsidRPr="00ED71EB">
        <w:rPr>
          <w:rFonts w:cs="Arial"/>
          <w:color w:val="auto"/>
          <w:u w:val="single"/>
          <w:shd w:val="clear" w:color="auto" w:fill="FFFFFF"/>
        </w:rPr>
        <w:t>(</w:t>
      </w:r>
      <w:r w:rsidRPr="00ED71EB">
        <w:rPr>
          <w:rStyle w:val="ssparacontent"/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1), (2), and (3) 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of this </w:t>
      </w:r>
      <w:r w:rsidR="004C7D7B" w:rsidRPr="00ED71EB">
        <w:rPr>
          <w:rFonts w:cs="Arial"/>
          <w:color w:val="auto"/>
          <w:u w:val="single"/>
          <w:shd w:val="clear" w:color="auto" w:fill="FFFFFF"/>
        </w:rPr>
        <w:t>sub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section shall not be allowed to a resident individual who is receiving childcare assistance </w:t>
      </w:r>
      <w:r w:rsidRPr="00ED71EB">
        <w:rPr>
          <w:rFonts w:cs="Arial"/>
          <w:color w:val="auto"/>
          <w:u w:val="single"/>
          <w:shd w:val="clear" w:color="auto" w:fill="FFFFFF"/>
        </w:rPr>
        <w:lastRenderedPageBreak/>
        <w:t xml:space="preserve">from the </w:t>
      </w:r>
      <w:r w:rsidR="00ED71EB" w:rsidRPr="00ED71EB">
        <w:rPr>
          <w:rFonts w:cs="Arial"/>
          <w:color w:val="auto"/>
          <w:u w:val="single"/>
          <w:shd w:val="clear" w:color="auto" w:fill="FFFFFF"/>
        </w:rPr>
        <w:t>D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epartment of </w:t>
      </w:r>
      <w:r w:rsidR="00ED71EB" w:rsidRPr="00ED71EB">
        <w:rPr>
          <w:rFonts w:cs="Arial"/>
          <w:color w:val="auto"/>
          <w:u w:val="single"/>
          <w:shd w:val="clear" w:color="auto" w:fill="FFFFFF"/>
        </w:rPr>
        <w:t>H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ealth and </w:t>
      </w:r>
      <w:r w:rsidR="00ED71EB" w:rsidRPr="00ED71EB">
        <w:rPr>
          <w:rFonts w:cs="Arial"/>
          <w:color w:val="auto"/>
          <w:u w:val="single"/>
          <w:shd w:val="clear" w:color="auto" w:fill="FFFFFF"/>
        </w:rPr>
        <w:t>H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uman </w:t>
      </w:r>
      <w:r w:rsidR="00ED71EB" w:rsidRPr="00ED71EB">
        <w:rPr>
          <w:rFonts w:cs="Arial"/>
          <w:color w:val="auto"/>
          <w:u w:val="single"/>
          <w:shd w:val="clear" w:color="auto" w:fill="FFFFFF"/>
        </w:rPr>
        <w:t>R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esources except to the extent of the taxpayer’s unreimbursed out-of-pocket expenses that result in a federal credit for </w:t>
      </w:r>
      <w:r w:rsidR="00E301AB" w:rsidRPr="00ED71EB">
        <w:rPr>
          <w:rFonts w:eastAsia="Times New Roman" w:cs="Arial"/>
          <w:color w:val="auto"/>
          <w:u w:val="single"/>
          <w:shd w:val="clear" w:color="auto" w:fill="FFFFFF"/>
        </w:rPr>
        <w:t>eligible childcare expenses</w:t>
      </w:r>
      <w:r w:rsidRPr="00ED71EB">
        <w:rPr>
          <w:rFonts w:cs="Arial"/>
          <w:color w:val="auto"/>
          <w:u w:val="single"/>
          <w:shd w:val="clear" w:color="auto" w:fill="FFFFFF"/>
        </w:rPr>
        <w:t>.</w:t>
      </w:r>
    </w:p>
    <w:p w14:paraId="4C5A4E49" w14:textId="5F73642C" w:rsidR="003E7559" w:rsidRPr="00ED71EB" w:rsidRDefault="003E7559" w:rsidP="00AD455E">
      <w:pPr>
        <w:shd w:val="clear" w:color="auto" w:fill="FFFFFF"/>
        <w:ind w:firstLine="720"/>
        <w:jc w:val="both"/>
        <w:textAlignment w:val="baseline"/>
        <w:rPr>
          <w:rFonts w:cs="Arial"/>
          <w:color w:val="auto"/>
          <w:u w:val="single"/>
          <w:shd w:val="clear" w:color="auto" w:fill="FFFFFF"/>
        </w:rPr>
      </w:pPr>
      <w:r w:rsidRPr="00ED71EB">
        <w:rPr>
          <w:rFonts w:cs="Arial"/>
          <w:color w:val="auto"/>
          <w:u w:val="single"/>
          <w:shd w:val="clear" w:color="auto" w:fill="FFFFFF"/>
        </w:rPr>
        <w:t>(e) In the case of a resident for part of a tax year, the credits allowed by this section shall be apportioned in the ratio determined under </w:t>
      </w:r>
      <w:r w:rsidRPr="00ED71EB">
        <w:rPr>
          <w:rFonts w:cs="Arial"/>
          <w:color w:val="auto"/>
          <w:u w:val="single"/>
          <w:bdr w:val="none" w:sz="0" w:space="0" w:color="auto" w:frame="1"/>
          <w:shd w:val="clear" w:color="auto" w:fill="FFFFFF"/>
        </w:rPr>
        <w:t>section §11-21-30</w:t>
      </w:r>
      <w:r w:rsidR="00ED71EB" w:rsidRPr="00ED71EB">
        <w:rPr>
          <w:rFonts w:cs="Arial"/>
          <w:color w:val="auto"/>
          <w:u w:val="single"/>
          <w:bdr w:val="none" w:sz="0" w:space="0" w:color="auto" w:frame="1"/>
          <w:shd w:val="clear" w:color="auto" w:fill="FFFFFF"/>
        </w:rPr>
        <w:t xml:space="preserve"> of this code</w:t>
      </w:r>
      <w:r w:rsidRPr="00ED71EB">
        <w:rPr>
          <w:rFonts w:cs="Arial"/>
          <w:color w:val="auto"/>
          <w:u w:val="single"/>
          <w:shd w:val="clear" w:color="auto" w:fill="FFFFFF"/>
        </w:rPr>
        <w:t>.</w:t>
      </w:r>
    </w:p>
    <w:p w14:paraId="63F6D977" w14:textId="35D84569" w:rsidR="00E301AB" w:rsidRPr="00ED71EB" w:rsidRDefault="00E301AB" w:rsidP="00AD455E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color w:val="auto"/>
          <w:u w:val="single"/>
        </w:rPr>
      </w:pPr>
      <w:r w:rsidRPr="00ED71EB">
        <w:rPr>
          <w:rFonts w:cs="Arial"/>
          <w:color w:val="auto"/>
          <w:u w:val="single"/>
          <w:shd w:val="clear" w:color="auto" w:fill="FFFFFF"/>
        </w:rPr>
        <w:t xml:space="preserve">(f) The term 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>federal childcare tax credit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 as used herein refers to IRS Form 2441 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>Child and Dependent Care Expenses.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 However, for purposes of this subsection, to constitute a 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>qualified individual</w:t>
      </w:r>
      <w:r w:rsidR="00035433" w:rsidRPr="00ED71EB">
        <w:rPr>
          <w:rFonts w:cs="Arial"/>
          <w:color w:val="auto"/>
          <w:u w:val="single"/>
          <w:shd w:val="clear" w:color="auto" w:fill="FFFFFF"/>
        </w:rPr>
        <w:t>"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 and for an individual to obtain any refund, the dependent child </w:t>
      </w:r>
      <w:r w:rsidR="00DB0C83" w:rsidRPr="00ED71EB">
        <w:rPr>
          <w:rFonts w:cs="Arial"/>
          <w:color w:val="auto"/>
          <w:u w:val="single"/>
          <w:shd w:val="clear" w:color="auto" w:fill="FFFFFF"/>
        </w:rPr>
        <w:t xml:space="preserve">claimed </w:t>
      </w:r>
      <w:r w:rsidRPr="00ED71EB">
        <w:rPr>
          <w:rFonts w:cs="Arial"/>
          <w:color w:val="auto"/>
          <w:u w:val="single"/>
          <w:shd w:val="clear" w:color="auto" w:fill="FFFFFF"/>
        </w:rPr>
        <w:t xml:space="preserve">must not have reached the age of 13 on December 31, of the tax year. </w:t>
      </w:r>
    </w:p>
    <w:p w14:paraId="2AAEFEE7" w14:textId="77777777" w:rsidR="00C33014" w:rsidRPr="00ED71EB" w:rsidRDefault="00C33014" w:rsidP="002C4473">
      <w:pPr>
        <w:pStyle w:val="Note"/>
        <w:spacing w:after="0" w:line="480" w:lineRule="auto"/>
        <w:ind w:left="0" w:right="0"/>
        <w:rPr>
          <w:color w:val="auto"/>
        </w:rPr>
      </w:pPr>
    </w:p>
    <w:p w14:paraId="1675A0FD" w14:textId="2732C861" w:rsidR="006865E9" w:rsidRPr="00ED71EB" w:rsidRDefault="00CF1DCA" w:rsidP="00CC1F3B">
      <w:pPr>
        <w:pStyle w:val="Note"/>
        <w:rPr>
          <w:color w:val="auto"/>
        </w:rPr>
      </w:pPr>
      <w:r w:rsidRPr="00ED71EB">
        <w:rPr>
          <w:color w:val="auto"/>
        </w:rPr>
        <w:t>NOTE: The</w:t>
      </w:r>
      <w:r w:rsidR="006865E9" w:rsidRPr="00ED71EB">
        <w:rPr>
          <w:color w:val="auto"/>
        </w:rPr>
        <w:t xml:space="preserve"> purpose of this bill is to </w:t>
      </w:r>
      <w:r w:rsidR="007164B4" w:rsidRPr="00ED71EB">
        <w:rPr>
          <w:color w:val="auto"/>
        </w:rPr>
        <w:t>create a tax credit related to childcare expenses.</w:t>
      </w:r>
    </w:p>
    <w:p w14:paraId="39ADBECF" w14:textId="77777777" w:rsidR="006865E9" w:rsidRPr="00ED71EB" w:rsidRDefault="00AE48A0" w:rsidP="00CC1F3B">
      <w:pPr>
        <w:pStyle w:val="Note"/>
        <w:rPr>
          <w:color w:val="auto"/>
        </w:rPr>
      </w:pPr>
      <w:r w:rsidRPr="00ED71E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D71EB" w:rsidSect="007164B4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F4E2" w14:textId="77777777" w:rsidR="009F6F99" w:rsidRPr="00B844FE" w:rsidRDefault="009F6F99" w:rsidP="00B844FE">
      <w:r>
        <w:separator/>
      </w:r>
    </w:p>
  </w:endnote>
  <w:endnote w:type="continuationSeparator" w:id="0">
    <w:p w14:paraId="514C1911" w14:textId="77777777" w:rsidR="009F6F99" w:rsidRPr="00B844FE" w:rsidRDefault="009F6F9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A8C99" w14:textId="1C016FA5" w:rsidR="007164B4" w:rsidRDefault="00716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BEE05" w14:textId="77777777" w:rsidR="007164B4" w:rsidRDefault="00716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449585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CF27F3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455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E2E" w14:textId="77777777" w:rsidR="009F6F99" w:rsidRPr="00B844FE" w:rsidRDefault="009F6F99" w:rsidP="00B844FE">
      <w:r>
        <w:separator/>
      </w:r>
    </w:p>
  </w:footnote>
  <w:footnote w:type="continuationSeparator" w:id="0">
    <w:p w14:paraId="2DCA3A63" w14:textId="77777777" w:rsidR="009F6F99" w:rsidRPr="00B844FE" w:rsidRDefault="009F6F9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BF5" w14:textId="4D55BFE0" w:rsidR="007164B4" w:rsidRDefault="007164B4">
    <w:pPr>
      <w:pStyle w:val="Header"/>
    </w:pPr>
    <w:r>
      <w:t>Intr SB</w:t>
    </w:r>
    <w:r>
      <w:tab/>
    </w:r>
    <w:r>
      <w:tab/>
      <w:t>2024R2885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C30C" w14:textId="77777777" w:rsidR="002A0269" w:rsidRPr="00B844FE" w:rsidRDefault="001546E6">
    <w:pPr>
      <w:pStyle w:val="Header"/>
    </w:pPr>
    <w:sdt>
      <w:sdtPr>
        <w:id w:val="-684364211"/>
        <w:placeholder>
          <w:docPart w:val="5D08386866F04E99A6A5D3A00B24E25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D08386866F04E99A6A5D3A00B24E25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048E" w14:textId="4E89262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164B4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164B4">
          <w:t>2024R2885</w:t>
        </w:r>
      </w:sdtContent>
    </w:sdt>
  </w:p>
  <w:p w14:paraId="552DB664" w14:textId="77777777" w:rsidR="00E831B3" w:rsidRPr="00C33014" w:rsidRDefault="00E831B3" w:rsidP="00C330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5F85" w14:textId="77777777" w:rsidR="002A0269" w:rsidRPr="002A0269" w:rsidRDefault="001546E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9931440">
    <w:abstractNumId w:val="0"/>
  </w:num>
  <w:num w:numId="2" w16cid:durableId="20396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9"/>
    <w:rsid w:val="0000526A"/>
    <w:rsid w:val="00035433"/>
    <w:rsid w:val="000508B2"/>
    <w:rsid w:val="000573A9"/>
    <w:rsid w:val="00085D22"/>
    <w:rsid w:val="000C5C77"/>
    <w:rsid w:val="000E3912"/>
    <w:rsid w:val="0010070F"/>
    <w:rsid w:val="001143CA"/>
    <w:rsid w:val="00117E04"/>
    <w:rsid w:val="0015112E"/>
    <w:rsid w:val="001546E6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C4473"/>
    <w:rsid w:val="00303684"/>
    <w:rsid w:val="003143F5"/>
    <w:rsid w:val="00314854"/>
    <w:rsid w:val="00394191"/>
    <w:rsid w:val="003C51CD"/>
    <w:rsid w:val="003E7559"/>
    <w:rsid w:val="004368E0"/>
    <w:rsid w:val="004C13DD"/>
    <w:rsid w:val="004C7D7B"/>
    <w:rsid w:val="004D2CC5"/>
    <w:rsid w:val="004E3441"/>
    <w:rsid w:val="00500579"/>
    <w:rsid w:val="00575F35"/>
    <w:rsid w:val="005A5366"/>
    <w:rsid w:val="005D7E17"/>
    <w:rsid w:val="0060344F"/>
    <w:rsid w:val="006210B7"/>
    <w:rsid w:val="006369EB"/>
    <w:rsid w:val="00637E73"/>
    <w:rsid w:val="00656698"/>
    <w:rsid w:val="00683B46"/>
    <w:rsid w:val="006865E9"/>
    <w:rsid w:val="00691F3E"/>
    <w:rsid w:val="00694BFB"/>
    <w:rsid w:val="006A106B"/>
    <w:rsid w:val="006C523D"/>
    <w:rsid w:val="006D4036"/>
    <w:rsid w:val="007164B4"/>
    <w:rsid w:val="007A5259"/>
    <w:rsid w:val="007A7081"/>
    <w:rsid w:val="007F1CF5"/>
    <w:rsid w:val="007F29DD"/>
    <w:rsid w:val="00834EDE"/>
    <w:rsid w:val="008736AA"/>
    <w:rsid w:val="008D275D"/>
    <w:rsid w:val="00944AAC"/>
    <w:rsid w:val="00980327"/>
    <w:rsid w:val="00986478"/>
    <w:rsid w:val="009B5557"/>
    <w:rsid w:val="009F1067"/>
    <w:rsid w:val="009F6F99"/>
    <w:rsid w:val="00A31E01"/>
    <w:rsid w:val="00A527AD"/>
    <w:rsid w:val="00A718CF"/>
    <w:rsid w:val="00A92CD2"/>
    <w:rsid w:val="00AD455E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0C83"/>
    <w:rsid w:val="00DE2531"/>
    <w:rsid w:val="00DE526B"/>
    <w:rsid w:val="00DF199D"/>
    <w:rsid w:val="00E01542"/>
    <w:rsid w:val="00E06629"/>
    <w:rsid w:val="00E157A7"/>
    <w:rsid w:val="00E300FC"/>
    <w:rsid w:val="00E301AB"/>
    <w:rsid w:val="00E365F1"/>
    <w:rsid w:val="00E62F48"/>
    <w:rsid w:val="00E831B3"/>
    <w:rsid w:val="00E95FBC"/>
    <w:rsid w:val="00ED71EB"/>
    <w:rsid w:val="00EE70CB"/>
    <w:rsid w:val="00F2191E"/>
    <w:rsid w:val="00F41CA2"/>
    <w:rsid w:val="00F443C0"/>
    <w:rsid w:val="00F571F1"/>
    <w:rsid w:val="00F62EFB"/>
    <w:rsid w:val="00F939A4"/>
    <w:rsid w:val="00FA2A5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29CEE"/>
  <w15:chartTrackingRefBased/>
  <w15:docId w15:val="{906594BA-F8CD-42EC-B197-BA11731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F6F99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F6F99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9F6F99"/>
    <w:rPr>
      <w:rFonts w:eastAsia="Calibri"/>
      <w:b/>
      <w:caps/>
      <w:color w:val="000000"/>
      <w:sz w:val="28"/>
    </w:rPr>
  </w:style>
  <w:style w:type="character" w:customStyle="1" w:styleId="ssparalabel">
    <w:name w:val="ss_paralabel"/>
    <w:basedOn w:val="DefaultParagraphFont"/>
    <w:rsid w:val="002C4473"/>
  </w:style>
  <w:style w:type="character" w:customStyle="1" w:styleId="ssbf">
    <w:name w:val="ss_bf"/>
    <w:basedOn w:val="DefaultParagraphFont"/>
    <w:rsid w:val="002C4473"/>
  </w:style>
  <w:style w:type="character" w:customStyle="1" w:styleId="ssparacontent">
    <w:name w:val="ss_paracontent"/>
    <w:basedOn w:val="DefaultParagraphFont"/>
    <w:rsid w:val="002C4473"/>
  </w:style>
  <w:style w:type="character" w:styleId="Hyperlink">
    <w:name w:val="Hyperlink"/>
    <w:basedOn w:val="DefaultParagraphFont"/>
    <w:uiPriority w:val="99"/>
    <w:semiHidden/>
    <w:unhideWhenUsed/>
    <w:locked/>
    <w:rsid w:val="003E7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D35A9B2F4444F8B2A2B13B89AA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9E7B-0E32-4F76-93FB-9A7976BADC27}"/>
      </w:docPartPr>
      <w:docPartBody>
        <w:p w:rsidR="00864C5E" w:rsidRDefault="00864C5E">
          <w:pPr>
            <w:pStyle w:val="01D35A9B2F4444F8B2A2B13B89AAAFFB"/>
          </w:pPr>
          <w:r w:rsidRPr="00B844FE">
            <w:t>Prefix Text</w:t>
          </w:r>
        </w:p>
      </w:docPartBody>
    </w:docPart>
    <w:docPart>
      <w:docPartPr>
        <w:name w:val="5D08386866F04E99A6A5D3A00B24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B994-D0D2-489D-8F1E-B81B8A569671}"/>
      </w:docPartPr>
      <w:docPartBody>
        <w:p w:rsidR="00864C5E" w:rsidRDefault="00864C5E">
          <w:pPr>
            <w:pStyle w:val="5D08386866F04E99A6A5D3A00B24E255"/>
          </w:pPr>
          <w:r w:rsidRPr="00B844FE">
            <w:t>[Type here]</w:t>
          </w:r>
        </w:p>
      </w:docPartBody>
    </w:docPart>
    <w:docPart>
      <w:docPartPr>
        <w:name w:val="5DEF268D429B477997499D2B793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E69C-6DCE-4267-8473-161B5BBF3F7B}"/>
      </w:docPartPr>
      <w:docPartBody>
        <w:p w:rsidR="00864C5E" w:rsidRDefault="00864C5E">
          <w:pPr>
            <w:pStyle w:val="5DEF268D429B477997499D2B793A8BB4"/>
          </w:pPr>
          <w:r w:rsidRPr="00B844FE">
            <w:t>Number</w:t>
          </w:r>
        </w:p>
      </w:docPartBody>
    </w:docPart>
    <w:docPart>
      <w:docPartPr>
        <w:name w:val="B25BE9C2AD984BA9935D9B97FDE8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56E6-84F9-4269-BB0E-3ADFA460BF19}"/>
      </w:docPartPr>
      <w:docPartBody>
        <w:p w:rsidR="00864C5E" w:rsidRDefault="00864C5E">
          <w:pPr>
            <w:pStyle w:val="B25BE9C2AD984BA9935D9B97FDE8F28D"/>
          </w:pPr>
          <w:r w:rsidRPr="00B844FE">
            <w:t>Enter Sponsors Here</w:t>
          </w:r>
        </w:p>
      </w:docPartBody>
    </w:docPart>
    <w:docPart>
      <w:docPartPr>
        <w:name w:val="D30EFD7CDAE54E1D8CC4D90365E0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7CB4-4660-4E6A-9DEE-5D5891FD6CAC}"/>
      </w:docPartPr>
      <w:docPartBody>
        <w:p w:rsidR="00864C5E" w:rsidRDefault="00864C5E">
          <w:pPr>
            <w:pStyle w:val="D30EFD7CDAE54E1D8CC4D90365E003C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5E"/>
    <w:rsid w:val="008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35A9B2F4444F8B2A2B13B89AAAFFB">
    <w:name w:val="01D35A9B2F4444F8B2A2B13B89AAAFFB"/>
  </w:style>
  <w:style w:type="paragraph" w:customStyle="1" w:styleId="5D08386866F04E99A6A5D3A00B24E255">
    <w:name w:val="5D08386866F04E99A6A5D3A00B24E255"/>
  </w:style>
  <w:style w:type="paragraph" w:customStyle="1" w:styleId="5DEF268D429B477997499D2B793A8BB4">
    <w:name w:val="5DEF268D429B477997499D2B793A8BB4"/>
  </w:style>
  <w:style w:type="paragraph" w:customStyle="1" w:styleId="B25BE9C2AD984BA9935D9B97FDE8F28D">
    <w:name w:val="B25BE9C2AD984BA9935D9B97FDE8F2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0EFD7CDAE54E1D8CC4D90365E003C5">
    <w:name w:val="D30EFD7CDAE54E1D8CC4D90365E00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13</TotalTime>
  <Pages>3</Pages>
  <Words>478</Words>
  <Characters>2783</Characters>
  <Application>Microsoft Office Word</Application>
  <DocSecurity>0</DocSecurity>
  <Lines>214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Parsley</dc:creator>
  <cp:keywords/>
  <dc:description/>
  <cp:lastModifiedBy>Brenda Francis</cp:lastModifiedBy>
  <cp:revision>12</cp:revision>
  <dcterms:created xsi:type="dcterms:W3CDTF">2024-01-07T18:58:00Z</dcterms:created>
  <dcterms:modified xsi:type="dcterms:W3CDTF">2024-01-30T20:46:00Z</dcterms:modified>
</cp:coreProperties>
</file>